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KF-E-03</w:t>
      </w:r>
    </w:p>
    <w:p>
      <w:pPr>
        <w:jc w:val="center"/>
      </w:pPr>
      <w:r>
        <w:rPr>
          <w:b/>
          <w:color w:val="16295C"/>
          <w:sz w:val="36"/>
        </w:rPr>
        <w:t>고용주 신분증 사본 제출 안내</w:t>
      </w:r>
    </w:p>
    <w:p/>
    <w:p>
      <w:r>
        <w:t>고용주 본인 확인을 위한 신분증 사본을 제출해 주시기 바랍니다.</w:t>
      </w:r>
    </w:p>
    <w:p>
      <w:r>
        <w:t>☐  주민등록증, 운전면허증 또는 여권 중 1부</w:t>
      </w:r>
    </w:p>
    <w:p>
      <w:r>
        <w:t>☐  사진 및 주민등록번호 뒷자리는 가림 처리 가능</w:t>
      </w:r>
    </w:p>
    <w:p>
      <w:r>
        <w:t>☐  농가 대표자 본인 명의와 동일할 것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