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KF-W-12</w:t>
      </w:r>
    </w:p>
    <w:p>
      <w:pPr>
        <w:jc w:val="center"/>
      </w:pPr>
      <w:r>
        <w:rPr>
          <w:b/>
          <w:color w:val="16295C"/>
          <w:sz w:val="36"/>
        </w:rPr>
        <w:t>통장 사본 제출 안내</w:t>
      </w:r>
    </w:p>
    <w:p/>
    <w:p>
      <w:r>
        <w:t>급여 입금용 통장 사본을 아래 기준에 맞게 제출해 주시기 바랍니다.</w:t>
      </w:r>
    </w:p>
    <w:p>
      <w:r>
        <w:t>☐  근로자 본인 명의 국내 은행 계좌</w:t>
      </w:r>
    </w:p>
    <w:p>
      <w:r>
        <w:t>☐  계좌번호, 예금주명이 선명하게 보이는 사본</w:t>
      </w:r>
    </w:p>
    <w:p>
      <w:r>
        <w:t>☐  해외송금 계좌를 별도로 등록하는 경우 SWIFT 코드 기재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